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C17250">
        <w:rPr>
          <w:rFonts w:ascii="Times New Roman" w:hAnsi="Times New Roman" w:cs="Times New Roman"/>
          <w:sz w:val="32"/>
          <w:szCs w:val="32"/>
        </w:rPr>
        <w:t>участвующих в ведении календаря погоды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C1725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течение года </w:t>
      </w:r>
      <w:bookmarkStart w:id="0" w:name="_GoBack"/>
      <w:bookmarkEnd w:id="0"/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CD" w:rsidRDefault="005275CD">
      <w:pPr>
        <w:spacing w:line="240" w:lineRule="auto"/>
      </w:pPr>
      <w:r>
        <w:separator/>
      </w:r>
    </w:p>
  </w:endnote>
  <w:endnote w:type="continuationSeparator" w:id="0">
    <w:p w:rsidR="005275CD" w:rsidRDefault="00527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CD" w:rsidRDefault="005275CD">
      <w:pPr>
        <w:spacing w:after="0"/>
      </w:pPr>
      <w:r>
        <w:separator/>
      </w:r>
    </w:p>
  </w:footnote>
  <w:footnote w:type="continuationSeparator" w:id="0">
    <w:p w:rsidR="005275CD" w:rsidRDefault="005275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5C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2025-07-08T08:37:00Z</dcterms:created>
  <dcterms:modified xsi:type="dcterms:W3CDTF">2025-07-08T08:37:00Z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