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84D4B" w:rsidRPr="00AF2C1A" w:rsidTr="00484D4B">
        <w:tc>
          <w:tcPr>
            <w:tcW w:w="4785" w:type="dxa"/>
          </w:tcPr>
          <w:p w:rsidR="00484D4B" w:rsidRPr="00AF2C1A" w:rsidRDefault="00484D4B" w:rsidP="00EF53C4">
            <w:pPr>
              <w:pStyle w:val="a3"/>
              <w:spacing w:before="0" w:beforeAutospacing="0" w:after="0" w:afterAutospacing="0"/>
              <w:jc w:val="both"/>
            </w:pPr>
          </w:p>
        </w:tc>
        <w:tc>
          <w:tcPr>
            <w:tcW w:w="4786" w:type="dxa"/>
          </w:tcPr>
          <w:p w:rsidR="00484D4B" w:rsidRPr="00AF2C1A" w:rsidRDefault="00484D4B" w:rsidP="00484D4B">
            <w:pPr>
              <w:rPr>
                <w:rFonts w:ascii="Times New Roman" w:hAnsi="Times New Roman" w:cs="Times New Roman"/>
                <w:sz w:val="24"/>
                <w:szCs w:val="24"/>
              </w:rPr>
            </w:pPr>
            <w:r w:rsidRPr="00AF2C1A">
              <w:rPr>
                <w:rFonts w:ascii="Times New Roman" w:hAnsi="Times New Roman" w:cs="Times New Roman"/>
                <w:sz w:val="24"/>
                <w:szCs w:val="24"/>
              </w:rPr>
              <w:t xml:space="preserve">                                                                        УТВЕРЖДАЮ                                                                                        Заведующий государственным                                                                               учреждением образования                                                                                            </w:t>
            </w:r>
            <w:proofErr w:type="gramStart"/>
            <w:r w:rsidRPr="00AF2C1A">
              <w:rPr>
                <w:rFonts w:ascii="Times New Roman" w:hAnsi="Times New Roman" w:cs="Times New Roman"/>
                <w:sz w:val="24"/>
                <w:szCs w:val="24"/>
              </w:rPr>
              <w:t xml:space="preserve">   «</w:t>
            </w:r>
            <w:proofErr w:type="gramEnd"/>
            <w:r w:rsidRPr="00AF2C1A">
              <w:rPr>
                <w:rFonts w:ascii="Times New Roman" w:hAnsi="Times New Roman" w:cs="Times New Roman"/>
                <w:sz w:val="24"/>
                <w:szCs w:val="24"/>
              </w:rPr>
              <w:t>Детский сад №</w:t>
            </w:r>
            <w:r w:rsidR="000E6178">
              <w:rPr>
                <w:rFonts w:ascii="Times New Roman" w:hAnsi="Times New Roman" w:cs="Times New Roman"/>
                <w:sz w:val="24"/>
                <w:szCs w:val="24"/>
              </w:rPr>
              <w:t xml:space="preserve"> </w:t>
            </w:r>
            <w:r w:rsidRPr="00AF2C1A">
              <w:rPr>
                <w:rFonts w:ascii="Times New Roman" w:hAnsi="Times New Roman" w:cs="Times New Roman"/>
                <w:sz w:val="24"/>
                <w:szCs w:val="24"/>
              </w:rPr>
              <w:t>69 г.</w:t>
            </w:r>
            <w:r w:rsidR="000E6178">
              <w:rPr>
                <w:rFonts w:ascii="Times New Roman" w:hAnsi="Times New Roman" w:cs="Times New Roman"/>
                <w:sz w:val="24"/>
                <w:szCs w:val="24"/>
              </w:rPr>
              <w:t xml:space="preserve"> </w:t>
            </w:r>
            <w:r w:rsidRPr="00AF2C1A">
              <w:rPr>
                <w:rFonts w:ascii="Times New Roman" w:hAnsi="Times New Roman" w:cs="Times New Roman"/>
                <w:sz w:val="24"/>
                <w:szCs w:val="24"/>
              </w:rPr>
              <w:t>Могилева»</w:t>
            </w:r>
          </w:p>
          <w:p w:rsidR="00484D4B" w:rsidRPr="00AF2C1A" w:rsidRDefault="00484D4B" w:rsidP="00484D4B">
            <w:pPr>
              <w:rPr>
                <w:rFonts w:ascii="Times New Roman" w:hAnsi="Times New Roman" w:cs="Times New Roman"/>
                <w:sz w:val="24"/>
                <w:szCs w:val="24"/>
              </w:rPr>
            </w:pPr>
            <w:r w:rsidRPr="00AF2C1A">
              <w:rPr>
                <w:rFonts w:ascii="Times New Roman" w:hAnsi="Times New Roman" w:cs="Times New Roman"/>
                <w:sz w:val="24"/>
                <w:szCs w:val="24"/>
              </w:rPr>
              <w:t>______________</w:t>
            </w:r>
            <w:r w:rsidR="000E6178" w:rsidRPr="00AF2C1A">
              <w:rPr>
                <w:rFonts w:ascii="Times New Roman" w:hAnsi="Times New Roman" w:cs="Times New Roman"/>
                <w:sz w:val="24"/>
                <w:szCs w:val="24"/>
              </w:rPr>
              <w:t xml:space="preserve"> </w:t>
            </w:r>
            <w:r w:rsidR="000E6178" w:rsidRPr="00AF2C1A">
              <w:rPr>
                <w:rFonts w:ascii="Times New Roman" w:hAnsi="Times New Roman" w:cs="Times New Roman"/>
                <w:sz w:val="24"/>
                <w:szCs w:val="24"/>
              </w:rPr>
              <w:t>М.В.</w:t>
            </w:r>
            <w:r w:rsidR="000E6178">
              <w:rPr>
                <w:rFonts w:ascii="Times New Roman" w:hAnsi="Times New Roman" w:cs="Times New Roman"/>
                <w:sz w:val="24"/>
                <w:szCs w:val="24"/>
              </w:rPr>
              <w:t xml:space="preserve"> </w:t>
            </w:r>
            <w:proofErr w:type="spellStart"/>
            <w:r w:rsidRPr="00AF2C1A">
              <w:rPr>
                <w:rFonts w:ascii="Times New Roman" w:hAnsi="Times New Roman" w:cs="Times New Roman"/>
                <w:sz w:val="24"/>
                <w:szCs w:val="24"/>
              </w:rPr>
              <w:t>Хоронеко</w:t>
            </w:r>
            <w:proofErr w:type="spellEnd"/>
            <w:r w:rsidRPr="00AF2C1A">
              <w:rPr>
                <w:rFonts w:ascii="Times New Roman" w:hAnsi="Times New Roman" w:cs="Times New Roman"/>
                <w:sz w:val="24"/>
                <w:szCs w:val="24"/>
              </w:rPr>
              <w:t xml:space="preserve"> </w:t>
            </w:r>
          </w:p>
          <w:p w:rsidR="00484D4B" w:rsidRPr="00AF2C1A" w:rsidRDefault="00484D4B" w:rsidP="000E6178"/>
        </w:tc>
      </w:tr>
    </w:tbl>
    <w:p w:rsidR="00484D4B" w:rsidRPr="00AF2C1A" w:rsidRDefault="00484D4B" w:rsidP="00484D4B">
      <w:pPr>
        <w:pStyle w:val="a3"/>
        <w:shd w:val="clear" w:color="auto" w:fill="FFFFFF"/>
        <w:spacing w:before="0" w:beforeAutospacing="0" w:after="0" w:afterAutospacing="0"/>
        <w:ind w:firstLine="709"/>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84D4B" w:rsidRPr="00AF2C1A" w:rsidTr="00484D4B">
        <w:tc>
          <w:tcPr>
            <w:tcW w:w="4785" w:type="dxa"/>
          </w:tcPr>
          <w:p w:rsidR="00484D4B" w:rsidRPr="00AF2C1A" w:rsidRDefault="00484D4B" w:rsidP="003B621B">
            <w:pPr>
              <w:pStyle w:val="a3"/>
              <w:spacing w:before="0" w:beforeAutospacing="0" w:after="0" w:afterAutospacing="0"/>
              <w:jc w:val="both"/>
            </w:pPr>
            <w:r w:rsidRPr="00AF2C1A">
              <w:t>ПОЛОЖЕНИЕ о политике</w:t>
            </w:r>
            <w:r w:rsidR="003B621B">
              <w:t xml:space="preserve"> конфиденциальности</w:t>
            </w:r>
            <w:r w:rsidRPr="00AF2C1A">
              <w:t xml:space="preserve"> государственного учреждения образования «Детский сад №</w:t>
            </w:r>
            <w:bookmarkStart w:id="0" w:name="_GoBack"/>
            <w:bookmarkEnd w:id="0"/>
            <w:r w:rsidRPr="00AF2C1A">
              <w:t>69 г. Могилева» в отношении обработки персональных данных</w:t>
            </w:r>
          </w:p>
        </w:tc>
        <w:tc>
          <w:tcPr>
            <w:tcW w:w="4786" w:type="dxa"/>
          </w:tcPr>
          <w:p w:rsidR="00484D4B" w:rsidRPr="00AF2C1A" w:rsidRDefault="00484D4B" w:rsidP="00484D4B">
            <w:pPr>
              <w:pStyle w:val="a3"/>
              <w:spacing w:before="0" w:beforeAutospacing="0" w:after="0" w:afterAutospacing="0"/>
              <w:jc w:val="both"/>
            </w:pPr>
          </w:p>
        </w:tc>
      </w:tr>
    </w:tbl>
    <w:p w:rsidR="00484D4B" w:rsidRPr="00AF2C1A" w:rsidRDefault="00484D4B" w:rsidP="00EF53C4">
      <w:pPr>
        <w:pStyle w:val="a3"/>
        <w:pBdr>
          <w:bottom w:val="single" w:sz="4" w:space="1" w:color="auto"/>
        </w:pBdr>
        <w:shd w:val="clear" w:color="auto" w:fill="FFFFFF"/>
        <w:spacing w:before="0" w:beforeAutospacing="0" w:after="0" w:afterAutospacing="0"/>
        <w:ind w:firstLine="709"/>
        <w:jc w:val="both"/>
      </w:pPr>
    </w:p>
    <w:p w:rsidR="00EF53C4" w:rsidRPr="00AF2C1A" w:rsidRDefault="00EF53C4" w:rsidP="00484D4B">
      <w:pPr>
        <w:pStyle w:val="a3"/>
        <w:pBdr>
          <w:bottom w:val="single" w:sz="4" w:space="1" w:color="auto"/>
        </w:pBdr>
        <w:shd w:val="clear" w:color="auto" w:fill="FFFFFF"/>
        <w:spacing w:before="0" w:beforeAutospacing="0" w:after="0" w:afterAutospacing="0"/>
        <w:ind w:firstLine="709"/>
        <w:jc w:val="center"/>
      </w:pPr>
      <w:r w:rsidRPr="00AF2C1A">
        <w:t>ГЛАВА 1</w:t>
      </w:r>
    </w:p>
    <w:p w:rsidR="00EF53C4" w:rsidRPr="00AF2C1A" w:rsidRDefault="00EF53C4" w:rsidP="00484D4B">
      <w:pPr>
        <w:pStyle w:val="a3"/>
        <w:pBdr>
          <w:bottom w:val="single" w:sz="4" w:space="1" w:color="auto"/>
        </w:pBdr>
        <w:shd w:val="clear" w:color="auto" w:fill="FFFFFF"/>
        <w:spacing w:before="0" w:beforeAutospacing="0" w:after="0" w:afterAutospacing="0"/>
        <w:ind w:firstLine="709"/>
        <w:jc w:val="center"/>
      </w:pPr>
      <w:r w:rsidRPr="00AF2C1A">
        <w:t>ОБЩИЕ ПОЛОЖЕНИЯ</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1.1. Настоящая Политика в отношении обработки персональных данных (далее – Политика) разработана во исполнение требований Закона Республики Беларусь от 07.05.2021 N 99-З «О защите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личной и семейной тайны.</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1.2. Лицом, которое будет осуществлять обработку персональных данных, является государственное учреждение образования «Детский сад № 69     г. Могилева», юридический и почтовый адрес: Республика Беларусь, 212026, г. Могилев, ул. Якубовского, д.65.</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 xml:space="preserve">1.3. Политика вступает в силу с 22.02.2024 г. и действует в отношении всех персональных данных, которые обрабатывает государственное учреждения образования «Детский сад №69 г. </w:t>
      </w:r>
      <w:proofErr w:type="gramStart"/>
      <w:r w:rsidRPr="00AF2C1A">
        <w:t>Могилева»  (</w:t>
      </w:r>
      <w:proofErr w:type="gramEnd"/>
      <w:r w:rsidRPr="00AF2C1A">
        <w:t>далее – Оператор).</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1.4. Во исполнение требований п. 4 ст. 17 Закона о персональных данных. Политика публикуется в свободном доступе в информационно-телекоммуникационной сети Интернет на официальном сайте Оператора.</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1.5. Политика является внутренним документом Оператора. Оператор вправе при необходимости в одностороннем порядке вносить в Политику соответствующие изменения с последующим размещением новой Политики на сайте. Субъекты самостоятельно получают на сайте информацию об изменениях Политики.</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1.6. Основные понятия, используемые в Политике:</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субъект персональных данных – физическое лицо, в отношении которого осуществляется обработка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оператор персональных данных – государственный орган,</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юридическое лицо Республики Беларусь, иная организация, физическое лицо, в том числе индивидуальный предприниматель, самостоятельно или совместно с иными указанными лицами организующие и (или) осуществляющие обработку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Обработка персональных данных включает в себя в том числе:</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сбор;</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запись;</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lastRenderedPageBreak/>
        <w:t>систематизацию;</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накопление;</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хранение;</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уточнение (обновление, изменение);</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извлечение;</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использование;</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передачу (распространение, предоставление, доступ);</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обезличивание;</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блокирование;</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удаление;</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уничтожение;</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автоматизированная обработка персональных данных – обработка персональных данных с помощью средств вычислительной техники;</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распространение персональных данных – действия, направленные на раскрытие персональных данных неопределенному кругу лиц;</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предоставление персональных данных – действия, направленные на ознакомление с персональными данными определенных лица или круга лиц;</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блокирование персональных данных – прекращение доступа к персональным данным без их удаления;</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удаление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Передача третьим лицам персональных данных без письменного согласия не допускается.</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Республики Беларусь. Ограничение прав граждан Республики Беларусь на основе использования информации об их социальном происхождении, о расовой, национальной, языковой, религиозной и партийной принадлежности запрещено.</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Республики Беларусь за нарушение режима защиты, обработки и порядка использования этой информации.</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lastRenderedPageBreak/>
        <w:t>Настоящая политика является обязательной для исполнения всеми сотрудниками, имеющими доступ к персональным данным Субъекта.</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1.7. Основные права и обязанности Оператора.</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1.7.1. Оператор имеет право:</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законодательством;</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поручить обработку персональных данных другому лицу, если иное не предусмотрено законодательством,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1.7.2. Оператор обязан:</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организовывать обработку персональных данных в соответствии с требованиями Закона о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отвечать на обращения и запросы субъектов персональных данных в соответствии с требованиями Закона о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сообщать в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стало известно о таких нарушениях;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1.8. Субъект персональных данных имеет право:</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получать информацию, касающуюся обработки его персональных данных, за исключением случаев, предусмотренных законодательством.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требовать от Оператора уточнения его персональных данных в случае, если персональные данные являются неполными, устаревшими, неточными;</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получать информацию о предоставлении его персональных данных третьим лицам, за исключением случаев, предусмотренных законодательством Республики Беларусь;</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в любое время без объяснения причин отозвать свое согласие на обработку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требовать от Оператора блокирования или удаления его персональных данных, если они незаконно получены или не являются необходимыми для заявленной цели обработки, а также принимать предусмотренные законом меры по защите своих прав;</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 xml:space="preserve">1.9. Субъект персональных данных несет ответственность за точность, достоверность и актуальность предоставляемых персональных данных в соответствии с законодательством Республики Беларусь. Оператор имеет право осуществлять проверку </w:t>
      </w:r>
      <w:r w:rsidRPr="00AF2C1A">
        <w:lastRenderedPageBreak/>
        <w:t>точности, достоверности и актуальности предоставляемых персональных данных в случаях, объеме и порядке, предусмотренных законодательством.</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1.10. Ответственность за нарушение требований законодательства Республики Беларусь и локальных правовых актов Оператора в сфере обработки и защиты персональных данных определяется в соответствии с законодательством Республики Беларусь.</w:t>
      </w:r>
    </w:p>
    <w:p w:rsidR="00724A95" w:rsidRPr="00AF2C1A" w:rsidRDefault="00724A95" w:rsidP="00724A95">
      <w:pPr>
        <w:pStyle w:val="a3"/>
        <w:pBdr>
          <w:bottom w:val="single" w:sz="4" w:space="1" w:color="auto"/>
        </w:pBdr>
        <w:shd w:val="clear" w:color="auto" w:fill="FFFFFF"/>
        <w:spacing w:before="0" w:beforeAutospacing="0" w:after="0" w:afterAutospacing="0"/>
        <w:ind w:firstLine="709"/>
        <w:jc w:val="center"/>
      </w:pPr>
    </w:p>
    <w:p w:rsidR="00EF53C4" w:rsidRPr="00AF2C1A" w:rsidRDefault="00EF53C4" w:rsidP="00724A95">
      <w:pPr>
        <w:pStyle w:val="a3"/>
        <w:pBdr>
          <w:bottom w:val="single" w:sz="4" w:space="1" w:color="auto"/>
        </w:pBdr>
        <w:shd w:val="clear" w:color="auto" w:fill="FFFFFF"/>
        <w:spacing w:before="0" w:beforeAutospacing="0" w:after="0" w:afterAutospacing="0"/>
        <w:ind w:firstLine="709"/>
        <w:jc w:val="center"/>
      </w:pPr>
      <w:r w:rsidRPr="00AF2C1A">
        <w:t>ГЛАВА 2</w:t>
      </w:r>
    </w:p>
    <w:p w:rsidR="00EF53C4" w:rsidRPr="00AF2C1A" w:rsidRDefault="00EF53C4" w:rsidP="00724A95">
      <w:pPr>
        <w:pStyle w:val="a3"/>
        <w:pBdr>
          <w:bottom w:val="single" w:sz="4" w:space="1" w:color="auto"/>
        </w:pBdr>
        <w:shd w:val="clear" w:color="auto" w:fill="FFFFFF"/>
        <w:spacing w:before="0" w:beforeAutospacing="0" w:after="0" w:afterAutospacing="0"/>
        <w:ind w:firstLine="709"/>
        <w:jc w:val="center"/>
      </w:pPr>
      <w:r w:rsidRPr="00AF2C1A">
        <w:t>ЦЕЛИ СБОРА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2.2. Обработке подлежат только персональные данные, которые отвечают целям их обработки.</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2.3. Обработка Оператором персональных данных осуществляется в следующих целях: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осуществления деятельности в соответствии с уставом Оператора;</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заключения и исполнения договоров;</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формирования базы обучающихся, их законных представителей, сотрудников;</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организации образовательного процесса (проведение семинаров, направления работ сотрудников (воспитанников) на конкурсы, конференции и другое), предоставления доступа к образовательным ресурсам и обучающим платформам;</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осуществление информационной и рекламной рассылки;</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сбора информации через формы обратной связи, сбора статистической информации, администрирования сайта, социальных сетей Оператора, предоставления доступа к сервисам, информации и/или материалам, содержащимся на сайте;</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проведения мониторинга деятельности учреждения;</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организации пропускного режима;</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рассмотрения обращений граждан и юридических лиц.</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2.4. Обработка персональных данных потенциальных, действующих и бывших работников Оператора может осуществляться в целях привлечения и отбора кандидатов на работу у Оператора, заключения и исполнения гражданско-правовых, трудовых договоров (контрактов), ведения кадрового делопроизводства, содействия работникам в получении образования, повышении квалификации, продвижении по службе, обеспечения личной безопасности работников, контроля количества и качества выполняемой работы, соблюдения режима рабочего времени, обеспечения сохранности имущества, организации пропускного режима, организации постановки на индивидуальный (персонифицированный) учет в системе обязательного пенсионного страхования, заполнения и передачи требуемых форм отчетности, ведения бухгалтерского учета, внутрикорпоративной коммуникации и организации рабочих процессов и в иных целях в соответствии с требованиями действующего законодательства и локальных правовых актов.</w:t>
      </w:r>
    </w:p>
    <w:p w:rsidR="00AF2C1A" w:rsidRPr="00AF2C1A" w:rsidRDefault="00AF2C1A" w:rsidP="00AF2C1A">
      <w:pPr>
        <w:pStyle w:val="a3"/>
        <w:pBdr>
          <w:bottom w:val="single" w:sz="4" w:space="1" w:color="auto"/>
        </w:pBdr>
        <w:shd w:val="clear" w:color="auto" w:fill="FFFFFF"/>
        <w:spacing w:before="0" w:beforeAutospacing="0" w:after="0" w:afterAutospacing="0"/>
        <w:ind w:firstLine="709"/>
        <w:jc w:val="center"/>
      </w:pPr>
    </w:p>
    <w:p w:rsidR="00EF53C4" w:rsidRPr="00AF2C1A" w:rsidRDefault="00EF53C4" w:rsidP="00AF2C1A">
      <w:pPr>
        <w:pStyle w:val="a3"/>
        <w:pBdr>
          <w:bottom w:val="single" w:sz="4" w:space="1" w:color="auto"/>
        </w:pBdr>
        <w:shd w:val="clear" w:color="auto" w:fill="FFFFFF"/>
        <w:spacing w:before="0" w:beforeAutospacing="0" w:after="0" w:afterAutospacing="0"/>
        <w:ind w:firstLine="709"/>
        <w:jc w:val="center"/>
      </w:pPr>
      <w:r w:rsidRPr="00AF2C1A">
        <w:t>ГЛАВА 3</w:t>
      </w:r>
    </w:p>
    <w:p w:rsidR="00EF53C4" w:rsidRPr="00AF2C1A" w:rsidRDefault="00EF53C4" w:rsidP="00AF2C1A">
      <w:pPr>
        <w:pStyle w:val="a3"/>
        <w:pBdr>
          <w:bottom w:val="single" w:sz="4" w:space="1" w:color="auto"/>
        </w:pBdr>
        <w:shd w:val="clear" w:color="auto" w:fill="FFFFFF"/>
        <w:spacing w:before="0" w:beforeAutospacing="0" w:after="0" w:afterAutospacing="0"/>
        <w:ind w:firstLine="709"/>
        <w:jc w:val="center"/>
      </w:pPr>
      <w:r w:rsidRPr="00AF2C1A">
        <w:t>ПРАВОВЫЕ ОСНОВАНИЯ, ОБЪЕМ И КАТЕГОРИИ ОБРАБАТЫВАЕМЫХ ПЕРСОНАЛЬНЫХ ДАННЫХ, КАТЕГОРИИ СУБЪЕКТОВ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3.1. Правовыми основаниями обработки персональных данных являются действующее законодательство Республики Беларусь, устав Оператора, договоры, заключаемые между Оператором и субъектами персональных данных, согласие субъектов персональных данных на обработку их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 xml:space="preserve">3.2. Содержание и объем обрабатываемых персональных данных должны соответствовать заявленным целям обработки, предусмотренным в разделе 2 Политики. </w:t>
      </w:r>
      <w:r w:rsidRPr="00AF2C1A">
        <w:lastRenderedPageBreak/>
        <w:t>Обрабатываемые персональные данные не должны быть избыточными по отношению к заявленным целям их обработки.</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3.3. Оператор может обрабатывать следующие персональные данные в зависимости от категорий субъектов персональных данных и целей обработки:</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фамилия, имя, отчество;</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пол;</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гражданство;</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дата и место рождения;</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данные паспорта или иного документа, удостоверяющего личность;</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адрес регистрации по месту жительства;</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адрес фактического проживания;</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место работы, занимаемая должность (специальность, профессия);</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контактные данные (номер телефона, адрес электронной почты);</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данные, которые автоматически передаются устройством субъекта персональных данных, с помощью которого используется сайт Оператора, в том числе технические характеристики устройства, IP-адрес, информация, сохраненная в файлах «</w:t>
      </w:r>
      <w:proofErr w:type="spellStart"/>
      <w:r w:rsidRPr="00AF2C1A">
        <w:t>cookies</w:t>
      </w:r>
      <w:proofErr w:type="spellEnd"/>
      <w:r w:rsidRPr="00AF2C1A">
        <w:t>», которые были отправлены на устройства, информация о браузере, дата и время доступа к сайту, адреса запрашиваемых страниц, данные о местоположении в случае, если субъект персональных данных сообщил свои координаты, логин и пароль, иная подобная информация;</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фотографии и видеоролики мероприятий Оператора;</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сведения об образовании, квалификации, профессиональной подготовке и повышении квалификации, трудовой деятельности, семейном положении и родственных связях, иные персональные данные, предоставляемые и сообщаемые кандидатами в резюме и сопроводительных письмах, работниками в соответствии с требованиями трудового законодательства.</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3.4.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Республики Беларусь.</w:t>
      </w:r>
    </w:p>
    <w:p w:rsidR="00AF2C1A" w:rsidRPr="00AF2C1A" w:rsidRDefault="00AF2C1A" w:rsidP="00AF2C1A">
      <w:pPr>
        <w:pStyle w:val="a3"/>
        <w:pBdr>
          <w:bottom w:val="single" w:sz="4" w:space="1" w:color="auto"/>
        </w:pBdr>
        <w:shd w:val="clear" w:color="auto" w:fill="FFFFFF"/>
        <w:spacing w:before="0" w:beforeAutospacing="0" w:after="0" w:afterAutospacing="0"/>
        <w:ind w:firstLine="709"/>
        <w:jc w:val="center"/>
      </w:pPr>
    </w:p>
    <w:p w:rsidR="00EF53C4" w:rsidRPr="00AF2C1A" w:rsidRDefault="00EF53C4" w:rsidP="00AF2C1A">
      <w:pPr>
        <w:pStyle w:val="a3"/>
        <w:pBdr>
          <w:bottom w:val="single" w:sz="4" w:space="1" w:color="auto"/>
        </w:pBdr>
        <w:shd w:val="clear" w:color="auto" w:fill="FFFFFF"/>
        <w:spacing w:before="0" w:beforeAutospacing="0" w:after="0" w:afterAutospacing="0"/>
        <w:ind w:firstLine="709"/>
        <w:jc w:val="center"/>
      </w:pPr>
      <w:r w:rsidRPr="00AF2C1A">
        <w:t>ГЛАВА 4</w:t>
      </w:r>
    </w:p>
    <w:p w:rsidR="00EF53C4" w:rsidRPr="00AF2C1A" w:rsidRDefault="00EF53C4" w:rsidP="00AF2C1A">
      <w:pPr>
        <w:pStyle w:val="a3"/>
        <w:shd w:val="clear" w:color="auto" w:fill="FFFFFF"/>
        <w:spacing w:before="0" w:beforeAutospacing="0" w:after="0" w:afterAutospacing="0"/>
        <w:ind w:firstLine="709"/>
        <w:jc w:val="center"/>
      </w:pPr>
      <w:r w:rsidRPr="00AF2C1A">
        <w:t>ПОРЯДОК И УСЛОВИЯ ОБРАБОТКИ ПЕРСОНАЛЬНЫХ ДАННЫХ</w:t>
      </w:r>
    </w:p>
    <w:p w:rsidR="00EF53C4" w:rsidRPr="00AF2C1A" w:rsidRDefault="00EF53C4" w:rsidP="00AF2C1A">
      <w:pPr>
        <w:pStyle w:val="a3"/>
        <w:shd w:val="clear" w:color="auto" w:fill="FFFFFF"/>
        <w:spacing w:before="0" w:beforeAutospacing="0" w:after="0" w:afterAutospacing="0"/>
        <w:ind w:firstLine="709"/>
        <w:jc w:val="both"/>
      </w:pPr>
      <w:r w:rsidRPr="00AF2C1A">
        <w:t>4.1. Обработка персональных данных осуществляется Оператором в соответствии с требованиями законодательства Республики Беларусь.</w:t>
      </w:r>
    </w:p>
    <w:p w:rsidR="00EF53C4" w:rsidRPr="00AF2C1A" w:rsidRDefault="00EF53C4" w:rsidP="00AF2C1A">
      <w:pPr>
        <w:pStyle w:val="a3"/>
        <w:shd w:val="clear" w:color="auto" w:fill="FFFFFF"/>
        <w:spacing w:before="0" w:beforeAutospacing="0" w:after="0" w:afterAutospacing="0"/>
        <w:ind w:firstLine="709"/>
        <w:jc w:val="both"/>
      </w:pPr>
      <w:r w:rsidRPr="00AF2C1A">
        <w:t>4.2. Обработка персональных данных осуществляется с согласия субъектов персональных данных на обработку их персональных данных, а также без такового согласия в случаях, предусмотренных законодательством Республики Беларусь.</w:t>
      </w:r>
    </w:p>
    <w:p w:rsidR="00EF53C4" w:rsidRPr="00AF2C1A" w:rsidRDefault="00EF53C4" w:rsidP="00AF2C1A">
      <w:pPr>
        <w:pStyle w:val="a3"/>
        <w:shd w:val="clear" w:color="auto" w:fill="FFFFFF"/>
        <w:spacing w:before="0" w:beforeAutospacing="0" w:after="0" w:afterAutospacing="0"/>
        <w:ind w:firstLine="709"/>
        <w:jc w:val="both"/>
      </w:pPr>
      <w:r w:rsidRPr="00AF2C1A">
        <w:t>4.3. Согласие субъекта персональных данных может быть получено как путем собственноручного подписания согласия, так и в форме электронного документа или иного документа в электронной форме, в том числе путем проставления галочки.</w:t>
      </w:r>
    </w:p>
    <w:p w:rsidR="00EF53C4" w:rsidRPr="00AF2C1A" w:rsidRDefault="00EF53C4" w:rsidP="00AF2C1A">
      <w:pPr>
        <w:pStyle w:val="a3"/>
        <w:shd w:val="clear" w:color="auto" w:fill="FFFFFF"/>
        <w:spacing w:before="0" w:beforeAutospacing="0" w:after="0" w:afterAutospacing="0"/>
        <w:ind w:firstLine="709"/>
        <w:jc w:val="both"/>
      </w:pPr>
      <w:r w:rsidRPr="00AF2C1A">
        <w:t>4.4. Оператор осуществляет как автоматизированную, так и неавтоматизированную обработку персональных данных.</w:t>
      </w:r>
    </w:p>
    <w:p w:rsidR="00EF53C4" w:rsidRPr="00AF2C1A" w:rsidRDefault="00EF53C4" w:rsidP="00AF2C1A">
      <w:pPr>
        <w:pStyle w:val="a3"/>
        <w:shd w:val="clear" w:color="auto" w:fill="FFFFFF"/>
        <w:spacing w:before="0" w:beforeAutospacing="0" w:after="0" w:afterAutospacing="0"/>
        <w:ind w:firstLine="709"/>
        <w:jc w:val="both"/>
      </w:pPr>
      <w:r w:rsidRPr="00AF2C1A">
        <w:t>4.5. К обработке персональных данных допускаются работники Оператора, в должностные обязанности которых входит обработка персональных данных.</w:t>
      </w:r>
    </w:p>
    <w:p w:rsidR="00EF53C4" w:rsidRPr="00AF2C1A" w:rsidRDefault="00EF53C4" w:rsidP="00AF2C1A">
      <w:pPr>
        <w:pStyle w:val="a3"/>
        <w:shd w:val="clear" w:color="auto" w:fill="FFFFFF"/>
        <w:spacing w:before="0" w:beforeAutospacing="0" w:after="0" w:afterAutospacing="0"/>
        <w:ind w:firstLine="709"/>
        <w:jc w:val="both"/>
      </w:pPr>
      <w:r w:rsidRPr="00AF2C1A">
        <w:t>4.6. Обработка персональных данных осуществляется путем:</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получения персональных данных в устной и письменной форме непосредственно от субъектов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получения персональных данных из общедоступных источников;</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внесения персональных данных в журналы, реестры и информационные системы Оператора;</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lastRenderedPageBreak/>
        <w:t>использования иных способов обработки персональных данных, не противоречащих законодательству Республики Беларусь.</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4.7. Не допускается раскрытие третьим лицам и распространение персональных данных без согласия субъекта персональных данных, если иное не предусмотрено законодательством.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4.8. Передача персональных данных правоохранительным и судебным органам, государственным органам и организациям, иным организациям и учреждениям осуществляется в соответствии с требованиями законодательства Республики Беларусь.</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4.9.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Отношения в сфере обработки и защиты персональных данных регулируются локальными правовыми актами, действующими у Оператора.</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4.10. Оператор осуществляет обработку персональных данных не дольше, чем этого требуют цели обработки персональных данных. Определенный срок обработки персональных данных может быть установлен законодательством Республики Беларусь, договором, согласием субъекта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4.11. Обработка персональных данных прекращается при наступлении одного или нескольких из указанных событий:</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поступления от субъекта персональных данных отзыва согласия на обработку его персональных данных в установленном порядке;</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достижения целей их обработки;</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истечения срока действия согласия субъекта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обнаружения неправомерной обработки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прекращения деятельности организации.</w:t>
      </w:r>
    </w:p>
    <w:p w:rsidR="00AF2C1A" w:rsidRPr="00AF2C1A" w:rsidRDefault="00AF2C1A" w:rsidP="00EF53C4">
      <w:pPr>
        <w:pStyle w:val="a3"/>
        <w:pBdr>
          <w:bottom w:val="single" w:sz="4" w:space="1" w:color="auto"/>
        </w:pBdr>
        <w:shd w:val="clear" w:color="auto" w:fill="FFFFFF"/>
        <w:spacing w:before="0" w:beforeAutospacing="0" w:after="0" w:afterAutospacing="0"/>
        <w:ind w:firstLine="709"/>
        <w:jc w:val="both"/>
      </w:pPr>
    </w:p>
    <w:p w:rsidR="00EF53C4" w:rsidRPr="00AF2C1A" w:rsidRDefault="00EF53C4" w:rsidP="00AF2C1A">
      <w:pPr>
        <w:pStyle w:val="a3"/>
        <w:pBdr>
          <w:bottom w:val="single" w:sz="4" w:space="1" w:color="auto"/>
        </w:pBdr>
        <w:shd w:val="clear" w:color="auto" w:fill="FFFFFF"/>
        <w:spacing w:before="0" w:beforeAutospacing="0" w:after="0" w:afterAutospacing="0"/>
        <w:ind w:firstLine="709"/>
        <w:jc w:val="center"/>
      </w:pPr>
      <w:r w:rsidRPr="00AF2C1A">
        <w:t>ГЛАВА 5</w:t>
      </w:r>
    </w:p>
    <w:p w:rsidR="00EF53C4" w:rsidRPr="00AF2C1A" w:rsidRDefault="00EF53C4" w:rsidP="00AF2C1A">
      <w:pPr>
        <w:pStyle w:val="a3"/>
        <w:pBdr>
          <w:bottom w:val="single" w:sz="4" w:space="1" w:color="auto"/>
        </w:pBdr>
        <w:shd w:val="clear" w:color="auto" w:fill="FFFFFF"/>
        <w:spacing w:before="0" w:beforeAutospacing="0" w:after="0" w:afterAutospacing="0"/>
        <w:ind w:firstLine="709"/>
        <w:jc w:val="center"/>
      </w:pPr>
      <w:r w:rsidRPr="00AF2C1A">
        <w:t>АКТУАЛИЗАЦИЯ, ИСПРАВЛЕНИЕ, УДАЛЕНИЕ И УНИЧТОЖЕНИЕ ПЕРСОНАЛЬНЫХ ДАННЫХ, ОТВЕТЫ НА ЗАПРОСЫ СУБЪЕКТОВ НА ДОСТУП К ПЕРСОНАЛЬНЫМ ДАННЫМ</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5.1.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п. 1 и 4 ст. 11, п. 1 ст. 12 Закона о персональных данных, предоставляются Оператором субъекту персональных данных при получении заявления субъекта персональных данных.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5.2. В случае выявления неточных персональных данных при обращении субъекта персональных данных, получения от него заявления,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с момента получения указанного заявления или запроса на период проверки. В случае подтверждения факта неточности персональных данных Оператор на основании сведений, представленных субъектом персональных данных либо уполномоченным органом по защите прав субъектов персональных данных, или иных необходимых документов уточняет (изменяет) персональные данные в течение 15 дней со дня представления таких сведений и снимает блокирование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 xml:space="preserve">5.3. В случае выявления неправомерной обработки персональных данных при получении заявления субъекта персональных данных либо запроса уполномоченного органа по защите прав субъектов персональных данных Оператор осуществляет </w:t>
      </w:r>
      <w:r w:rsidRPr="00AF2C1A">
        <w:lastRenderedPageBreak/>
        <w:t>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заявления (запроса).</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5.4.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удалению, если иное не предусмотрено другим соглашением между Оператором и субъектом персональных данных или законодательством.</w:t>
      </w:r>
    </w:p>
    <w:p w:rsidR="00AF2C1A" w:rsidRPr="00AF2C1A" w:rsidRDefault="00AF2C1A" w:rsidP="00EF53C4">
      <w:pPr>
        <w:pStyle w:val="a3"/>
        <w:pBdr>
          <w:bottom w:val="single" w:sz="4" w:space="1" w:color="auto"/>
        </w:pBdr>
        <w:shd w:val="clear" w:color="auto" w:fill="FFFFFF"/>
        <w:spacing w:before="0" w:beforeAutospacing="0" w:after="0" w:afterAutospacing="0"/>
        <w:ind w:firstLine="709"/>
        <w:jc w:val="both"/>
      </w:pPr>
    </w:p>
    <w:p w:rsidR="00EF53C4" w:rsidRPr="00AF2C1A" w:rsidRDefault="00EF53C4" w:rsidP="00AF2C1A">
      <w:pPr>
        <w:pStyle w:val="a3"/>
        <w:pBdr>
          <w:bottom w:val="single" w:sz="4" w:space="1" w:color="auto"/>
        </w:pBdr>
        <w:shd w:val="clear" w:color="auto" w:fill="FFFFFF"/>
        <w:spacing w:before="0" w:beforeAutospacing="0" w:after="0" w:afterAutospacing="0"/>
        <w:ind w:firstLine="709"/>
        <w:jc w:val="center"/>
      </w:pPr>
      <w:r w:rsidRPr="00AF2C1A">
        <w:t>ГЛАВА 6</w:t>
      </w:r>
    </w:p>
    <w:p w:rsidR="00EF53C4" w:rsidRPr="00AF2C1A" w:rsidRDefault="00EF53C4" w:rsidP="00AF2C1A">
      <w:pPr>
        <w:pStyle w:val="a3"/>
        <w:pBdr>
          <w:bottom w:val="single" w:sz="4" w:space="1" w:color="auto"/>
        </w:pBdr>
        <w:shd w:val="clear" w:color="auto" w:fill="FFFFFF"/>
        <w:spacing w:before="0" w:beforeAutospacing="0" w:after="0" w:afterAutospacing="0"/>
        <w:ind w:firstLine="709"/>
        <w:jc w:val="center"/>
      </w:pPr>
      <w:r w:rsidRPr="00AF2C1A">
        <w:t>ОБЕСПЕЧЕНИЕ БЕЗОПАСНОСТИ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6.1. Безопасность персональных данных, обрабатываемых Оператором, обеспечивается реализацией правовых, организационных и технических мер, необходимых для обеспечения требований законодательства в области защиты персональных данных. Для предотвращения несанкционированного доступа к персональным данным Оператором применяются следующие организационно-технические меры:</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назначение должностных лиц, ответственных за организацию обработки и защиты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ограничение состава лиц, имеющих доступ к персональным данным;</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ознакомление субъектов с требованиями законодательства и нормативных документов Оператора по обработке и защите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организация учета, хранения и обращения носителей информации;</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разграничение доступа пользователей к информационным ресурсам и программно-аппаратным средствам обработки информации;</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регистрация и учет действий пользователей информационных систем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использование антивирусных средств и средств восстановления системы защиты персональных данных;</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применение в необходимых случаях средств межсетевого экранирования, обнаружения вторжений, анализа защищенности и средств криптографической защиты информации;</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организация пропускного режима на территорию Оператора, охраны помещений с техническими средствами обработки персональных данных.</w:t>
      </w:r>
    </w:p>
    <w:p w:rsidR="00AF2C1A" w:rsidRPr="00AF2C1A" w:rsidRDefault="00AF2C1A" w:rsidP="00EF53C4">
      <w:pPr>
        <w:pStyle w:val="a3"/>
        <w:pBdr>
          <w:bottom w:val="single" w:sz="4" w:space="1" w:color="auto"/>
        </w:pBdr>
        <w:shd w:val="clear" w:color="auto" w:fill="FFFFFF"/>
        <w:spacing w:before="0" w:beforeAutospacing="0" w:after="0" w:afterAutospacing="0"/>
        <w:ind w:firstLine="709"/>
        <w:jc w:val="both"/>
      </w:pPr>
    </w:p>
    <w:p w:rsidR="00EF53C4" w:rsidRPr="00AF2C1A" w:rsidRDefault="00EF53C4" w:rsidP="00AF2C1A">
      <w:pPr>
        <w:pStyle w:val="a3"/>
        <w:pBdr>
          <w:bottom w:val="single" w:sz="4" w:space="1" w:color="auto"/>
        </w:pBdr>
        <w:shd w:val="clear" w:color="auto" w:fill="FFFFFF"/>
        <w:spacing w:before="0" w:beforeAutospacing="0" w:after="0" w:afterAutospacing="0"/>
        <w:ind w:firstLine="709"/>
        <w:jc w:val="center"/>
      </w:pPr>
      <w:r w:rsidRPr="00AF2C1A">
        <w:t>ГЛАВА 7</w:t>
      </w:r>
    </w:p>
    <w:p w:rsidR="00EF53C4" w:rsidRPr="00AF2C1A" w:rsidRDefault="00EF53C4" w:rsidP="00AF2C1A">
      <w:pPr>
        <w:pStyle w:val="a3"/>
        <w:pBdr>
          <w:bottom w:val="single" w:sz="4" w:space="1" w:color="auto"/>
        </w:pBdr>
        <w:shd w:val="clear" w:color="auto" w:fill="FFFFFF"/>
        <w:spacing w:before="0" w:beforeAutospacing="0" w:after="0" w:afterAutospacing="0"/>
        <w:ind w:firstLine="709"/>
        <w:jc w:val="center"/>
      </w:pPr>
      <w:r w:rsidRPr="00AF2C1A">
        <w:t>ЗАКЛЮЧИТЕЛЬНЫЕ ПОЛОЖЕНИЯ</w:t>
      </w:r>
    </w:p>
    <w:p w:rsidR="00EF53C4" w:rsidRPr="00AF2C1A" w:rsidRDefault="00EF53C4" w:rsidP="00EF53C4">
      <w:pPr>
        <w:pStyle w:val="a3"/>
        <w:pBdr>
          <w:bottom w:val="single" w:sz="4" w:space="1" w:color="auto"/>
        </w:pBdr>
        <w:shd w:val="clear" w:color="auto" w:fill="FFFFFF"/>
        <w:spacing w:before="0" w:beforeAutospacing="0" w:after="0" w:afterAutospacing="0"/>
        <w:ind w:firstLine="709"/>
        <w:jc w:val="both"/>
      </w:pPr>
      <w:r w:rsidRPr="00AF2C1A">
        <w:t>Иные права и обязанности Оператора как оператора персональных данных определяются законодательством Республики Беларусь в области персональных данных. Должностные лица Оператора,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законодательством Республики Беларусь. Порядок и сроки дальнейших действий на запросы и заявления Субъектов определяются Законом Республики Беларусь «О защите персональных данных».</w:t>
      </w:r>
    </w:p>
    <w:p w:rsidR="001F1364" w:rsidRPr="00AF2C1A" w:rsidRDefault="001F1364" w:rsidP="00EF53C4">
      <w:pPr>
        <w:pBdr>
          <w:bottom w:val="single" w:sz="4" w:space="1" w:color="auto"/>
        </w:pBdr>
        <w:spacing w:after="0"/>
        <w:ind w:firstLine="709"/>
        <w:jc w:val="both"/>
        <w:rPr>
          <w:rFonts w:ascii="Times New Roman" w:hAnsi="Times New Roman" w:cs="Times New Roman"/>
        </w:rPr>
      </w:pPr>
    </w:p>
    <w:sectPr w:rsidR="001F1364" w:rsidRPr="00AF2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E9"/>
    <w:rsid w:val="000E6178"/>
    <w:rsid w:val="001F1364"/>
    <w:rsid w:val="003B621B"/>
    <w:rsid w:val="00484D4B"/>
    <w:rsid w:val="00724A95"/>
    <w:rsid w:val="00AB04E3"/>
    <w:rsid w:val="00AF2C1A"/>
    <w:rsid w:val="00DD16E9"/>
    <w:rsid w:val="00E752F2"/>
    <w:rsid w:val="00EF5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AC84"/>
  <w15:docId w15:val="{5863AC49-9A96-4D3D-BF31-380976D5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53C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8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61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3141</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5</cp:revision>
  <dcterms:created xsi:type="dcterms:W3CDTF">2024-06-03T08:07:00Z</dcterms:created>
  <dcterms:modified xsi:type="dcterms:W3CDTF">2024-06-04T05:34:00Z</dcterms:modified>
</cp:coreProperties>
</file>