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368" w:rsidRDefault="002542DE">
      <w:pPr>
        <w:pStyle w:val="6"/>
        <w:shd w:val="clear" w:color="auto" w:fill="FFFFFF"/>
        <w:spacing w:before="0"/>
        <w:jc w:val="center"/>
        <w:rPr>
          <w:rFonts w:ascii="Arial" w:eastAsia="Arial" w:hAnsi="Arial" w:cs="Arial"/>
          <w:color w:val="262626"/>
          <w:sz w:val="21"/>
          <w:szCs w:val="21"/>
        </w:rPr>
      </w:pPr>
      <w:bookmarkStart w:id="0" w:name="_GoBack"/>
      <w:r>
        <w:rPr>
          <w:rFonts w:ascii="Arial" w:eastAsia="Arial" w:hAnsi="Arial" w:cs="Arial"/>
          <w:b/>
          <w:i/>
          <w:color w:val="262626"/>
          <w:sz w:val="21"/>
          <w:szCs w:val="21"/>
        </w:rPr>
        <w:t>Указ Президента Республики Беларусь от 26 апреля 2010 г. № 200</w:t>
      </w:r>
      <w:r>
        <w:rPr>
          <w:rFonts w:ascii="Arial" w:eastAsia="Arial" w:hAnsi="Arial" w:cs="Arial"/>
          <w:b/>
          <w:color w:val="262626"/>
          <w:sz w:val="21"/>
          <w:szCs w:val="21"/>
        </w:rPr>
        <w:br/>
      </w:r>
      <w:r>
        <w:rPr>
          <w:rFonts w:ascii="Arial" w:eastAsia="Arial" w:hAnsi="Arial" w:cs="Arial"/>
          <w:b/>
          <w:i/>
          <w:color w:val="262626"/>
          <w:sz w:val="21"/>
          <w:szCs w:val="21"/>
        </w:rPr>
        <w:t>«Об административных процедурах, осуществляемых государственными органами и иными организациями по заявлениям граждан»</w:t>
      </w:r>
    </w:p>
    <w:p w:rsidR="00C52368" w:rsidRDefault="00C52368">
      <w:pPr>
        <w:pStyle w:val="6"/>
        <w:shd w:val="clear" w:color="auto" w:fill="FFFFFF"/>
        <w:spacing w:before="0"/>
        <w:jc w:val="center"/>
        <w:rPr>
          <w:rFonts w:ascii="Arial" w:eastAsia="Arial" w:hAnsi="Arial" w:cs="Arial"/>
          <w:b/>
          <w:color w:val="262626"/>
          <w:sz w:val="21"/>
          <w:szCs w:val="21"/>
        </w:rPr>
      </w:pPr>
    </w:p>
    <w:p w:rsidR="00C52368" w:rsidRDefault="001F1FF2">
      <w:pPr>
        <w:jc w:val="center"/>
        <w:rPr>
          <w:b/>
          <w:color w:val="868585"/>
          <w:sz w:val="28"/>
          <w:szCs w:val="28"/>
        </w:rPr>
      </w:pPr>
      <w:r>
        <w:pict>
          <v:rect id="_x0000_i1029" style="width:0;height:1.5pt" o:hralign="center" o:hrstd="t" o:hr="t" fillcolor="#a0a0a0" stroked="f"/>
        </w:pict>
      </w:r>
    </w:p>
    <w:p w:rsidR="00C52368" w:rsidRDefault="00C52368">
      <w:pPr>
        <w:jc w:val="center"/>
        <w:rPr>
          <w:b/>
          <w:sz w:val="22"/>
          <w:szCs w:val="22"/>
        </w:rPr>
      </w:pPr>
      <w:bookmarkStart w:id="1" w:name="_heading=h.gjdgxs" w:colFirst="0" w:colLast="0"/>
      <w:bookmarkEnd w:id="1"/>
    </w:p>
    <w:p w:rsidR="00C52368" w:rsidRDefault="007338DA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Административная процедура № 2.5</w:t>
      </w:r>
      <w:r w:rsidR="002542DE">
        <w:rPr>
          <w:b/>
          <w:sz w:val="52"/>
          <w:szCs w:val="52"/>
        </w:rPr>
        <w:t>.</w:t>
      </w:r>
    </w:p>
    <w:p w:rsidR="00C52368" w:rsidRDefault="00C52368">
      <w:pPr>
        <w:jc w:val="center"/>
        <w:rPr>
          <w:b/>
          <w:color w:val="FF0000"/>
          <w:sz w:val="40"/>
          <w:szCs w:val="40"/>
        </w:rPr>
      </w:pPr>
    </w:p>
    <w:p w:rsidR="007338DA" w:rsidRDefault="007338DA" w:rsidP="007338DA">
      <w:pPr>
        <w:pStyle w:val="a6"/>
        <w:spacing w:before="0" w:beforeAutospacing="0" w:after="0" w:afterAutospacing="0"/>
        <w:jc w:val="center"/>
      </w:pPr>
      <w:r>
        <w:rPr>
          <w:b/>
          <w:bCs/>
          <w:color w:val="000000"/>
          <w:sz w:val="40"/>
          <w:szCs w:val="40"/>
        </w:rPr>
        <w:t>Назначение пособия по беременности и родам</w:t>
      </w:r>
    </w:p>
    <w:p w:rsidR="00C52368" w:rsidRDefault="00C52368">
      <w:pPr>
        <w:rPr>
          <w:b/>
          <w:sz w:val="40"/>
          <w:szCs w:val="40"/>
        </w:rPr>
      </w:pPr>
    </w:p>
    <w:p w:rsidR="00C52368" w:rsidRDefault="002542DE">
      <w:pPr>
        <w:jc w:val="center"/>
        <w:rPr>
          <w:b/>
        </w:rPr>
      </w:pPr>
      <w:r>
        <w:rPr>
          <w:b/>
        </w:rPr>
        <w:t>Второй этаж, кабинет заведующего, +375 (222) 70 85 44</w:t>
      </w:r>
    </w:p>
    <w:p w:rsidR="00C52368" w:rsidRDefault="00C52368">
      <w:pPr>
        <w:jc w:val="center"/>
        <w:rPr>
          <w:b/>
        </w:rPr>
      </w:pPr>
    </w:p>
    <w:p w:rsidR="009409A5" w:rsidRDefault="009409A5" w:rsidP="009409A5">
      <w:pPr>
        <w:shd w:val="clear" w:color="auto" w:fill="FFFFFF"/>
        <w:jc w:val="center"/>
        <w:rPr>
          <w:b/>
        </w:rPr>
      </w:pPr>
      <w:r>
        <w:rPr>
          <w:b/>
        </w:rPr>
        <w:t>Административная процедура осуществляется:</w:t>
      </w:r>
    </w:p>
    <w:p w:rsidR="009409A5" w:rsidRDefault="009409A5" w:rsidP="009409A5">
      <w:pPr>
        <w:jc w:val="center"/>
      </w:pPr>
      <w:r>
        <w:rPr>
          <w:b/>
        </w:rPr>
        <w:t>Понедельник - пятница </w:t>
      </w:r>
      <w:r>
        <w:t>с 08.00 до 13.00, с 14.00 до 17.00</w:t>
      </w:r>
    </w:p>
    <w:bookmarkEnd w:id="0"/>
    <w:p w:rsidR="001F1FF2" w:rsidRDefault="001F1FF2" w:rsidP="001F1FF2">
      <w:pPr>
        <w:jc w:val="center"/>
        <w:rPr>
          <w:b/>
        </w:rPr>
      </w:pPr>
      <w:r>
        <w:rPr>
          <w:b/>
        </w:rPr>
        <w:t xml:space="preserve">2-й вторник месяца </w:t>
      </w:r>
      <w:r>
        <w:t>с 14.00 до 20.00</w:t>
      </w:r>
    </w:p>
    <w:p w:rsidR="00C52368" w:rsidRDefault="002542DE" w:rsidP="009409A5">
      <w:pPr>
        <w:jc w:val="center"/>
      </w:pPr>
      <w:proofErr w:type="gramStart"/>
      <w:r>
        <w:rPr>
          <w:b/>
        </w:rPr>
        <w:t xml:space="preserve">ответственный  </w:t>
      </w:r>
      <w:r>
        <w:t>–</w:t>
      </w:r>
      <w:proofErr w:type="gramEnd"/>
      <w:r>
        <w:t xml:space="preserve">  </w:t>
      </w:r>
      <w:proofErr w:type="spellStart"/>
      <w:r>
        <w:t>Хоронеко</w:t>
      </w:r>
      <w:proofErr w:type="spellEnd"/>
      <w:r>
        <w:t xml:space="preserve"> Мария Викторовна, заведующий</w:t>
      </w:r>
    </w:p>
    <w:p w:rsidR="00C52368" w:rsidRDefault="002542DE" w:rsidP="009409A5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>
        <w:rPr>
          <w:i/>
          <w:color w:val="000000"/>
        </w:rPr>
        <w:t xml:space="preserve">В случае отсутствия ответственного административную процедуру осуществляет </w:t>
      </w:r>
      <w:proofErr w:type="spellStart"/>
      <w:r>
        <w:rPr>
          <w:i/>
        </w:rPr>
        <w:t>Сысковцова</w:t>
      </w:r>
      <w:proofErr w:type="spellEnd"/>
      <w:r>
        <w:rPr>
          <w:i/>
        </w:rPr>
        <w:t xml:space="preserve"> Юлия Олеговна</w:t>
      </w:r>
      <w:r>
        <w:rPr>
          <w:i/>
          <w:color w:val="000000"/>
        </w:rPr>
        <w:t>, заместитель заведующего по основной деятельности,</w:t>
      </w:r>
    </w:p>
    <w:p w:rsidR="00C52368" w:rsidRDefault="002542DE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>
        <w:rPr>
          <w:i/>
          <w:color w:val="000000"/>
        </w:rPr>
        <w:t xml:space="preserve">методический кабинет, </w:t>
      </w:r>
    </w:p>
    <w:p w:rsidR="00C52368" w:rsidRDefault="00041B52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>
        <w:rPr>
          <w:i/>
          <w:color w:val="000000"/>
        </w:rPr>
        <w:t>т. +375 (222)71 00 3</w:t>
      </w:r>
      <w:r w:rsidR="002542DE">
        <w:rPr>
          <w:i/>
          <w:color w:val="000000"/>
        </w:rPr>
        <w:t>4</w:t>
      </w:r>
    </w:p>
    <w:p w:rsidR="00C52368" w:rsidRDefault="00C52368">
      <w:pPr>
        <w:jc w:val="center"/>
        <w:rPr>
          <w:sz w:val="36"/>
          <w:szCs w:val="36"/>
        </w:rPr>
      </w:pPr>
    </w:p>
    <w:p w:rsidR="007338DA" w:rsidRDefault="007338DA" w:rsidP="007338DA">
      <w:pPr>
        <w:pStyle w:val="a6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  <w:u w:val="single"/>
        </w:rPr>
        <w:t>Документы и (или) сведения, представляемые гражданином для осуществления административной процедуры</w:t>
      </w:r>
    </w:p>
    <w:p w:rsidR="007338DA" w:rsidRDefault="007338DA" w:rsidP="007338DA">
      <w:pPr>
        <w:pStyle w:val="5"/>
      </w:pPr>
      <w:r>
        <w:rPr>
          <w:color w:val="000000"/>
          <w:sz w:val="32"/>
          <w:szCs w:val="32"/>
        </w:rPr>
        <w:t>Паспорт, или иной документ, удостоверяющий личность</w:t>
      </w:r>
    </w:p>
    <w:p w:rsidR="007338DA" w:rsidRDefault="007338DA" w:rsidP="007338DA">
      <w:pPr>
        <w:pStyle w:val="a6"/>
        <w:spacing w:before="0" w:beforeAutospacing="0" w:after="0" w:afterAutospacing="0"/>
      </w:pPr>
      <w:r>
        <w:rPr>
          <w:b/>
          <w:bCs/>
          <w:color w:val="000000"/>
          <w:sz w:val="30"/>
          <w:szCs w:val="30"/>
        </w:rPr>
        <w:t>Листок нетрудоспособности </w:t>
      </w:r>
    </w:p>
    <w:p w:rsidR="007338DA" w:rsidRDefault="007338DA" w:rsidP="007338DA">
      <w:pPr>
        <w:pStyle w:val="5"/>
        <w:jc w:val="center"/>
      </w:pPr>
      <w:r>
        <w:rPr>
          <w:color w:val="000000"/>
          <w:sz w:val="32"/>
          <w:szCs w:val="32"/>
          <w:u w:val="single"/>
        </w:rPr>
        <w:t>Размер платы, взимаемой при осуществлении административной процедуры</w:t>
      </w:r>
      <w:r>
        <w:rPr>
          <w:color w:val="000000"/>
          <w:sz w:val="32"/>
          <w:szCs w:val="32"/>
        </w:rPr>
        <w:t xml:space="preserve">   – бесплатно</w:t>
      </w:r>
    </w:p>
    <w:p w:rsidR="007338DA" w:rsidRDefault="007338DA" w:rsidP="007338DA"/>
    <w:p w:rsidR="007338DA" w:rsidRDefault="007338DA" w:rsidP="007338DA">
      <w:pPr>
        <w:pStyle w:val="1"/>
      </w:pPr>
      <w:r>
        <w:rPr>
          <w:color w:val="000000"/>
          <w:sz w:val="32"/>
          <w:szCs w:val="32"/>
          <w:u w:val="single"/>
        </w:rPr>
        <w:t>Максимальный срок осуществления </w:t>
      </w:r>
    </w:p>
    <w:p w:rsidR="007338DA" w:rsidRDefault="007338DA" w:rsidP="007338DA">
      <w:pPr>
        <w:pStyle w:val="a6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  <w:u w:val="single"/>
        </w:rPr>
        <w:t>административной процедуры</w:t>
      </w:r>
      <w:r>
        <w:rPr>
          <w:b/>
          <w:bCs/>
          <w:color w:val="000000"/>
          <w:sz w:val="32"/>
          <w:szCs w:val="32"/>
        </w:rPr>
        <w:t xml:space="preserve"> -</w:t>
      </w:r>
    </w:p>
    <w:p w:rsidR="007338DA" w:rsidRDefault="007338DA" w:rsidP="007338DA">
      <w:pPr>
        <w:pStyle w:val="a6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>10 дней со дня обращения</w:t>
      </w:r>
    </w:p>
    <w:p w:rsidR="007338DA" w:rsidRDefault="007338DA" w:rsidP="007338DA"/>
    <w:p w:rsidR="007338DA" w:rsidRDefault="007338DA" w:rsidP="007338DA">
      <w:pPr>
        <w:pStyle w:val="1"/>
      </w:pPr>
      <w:r>
        <w:rPr>
          <w:color w:val="000000"/>
          <w:sz w:val="32"/>
          <w:szCs w:val="32"/>
          <w:u w:val="single"/>
        </w:rPr>
        <w:t>Срок действия документа</w:t>
      </w:r>
      <w:r>
        <w:rPr>
          <w:color w:val="000000"/>
          <w:sz w:val="32"/>
          <w:szCs w:val="32"/>
        </w:rPr>
        <w:t xml:space="preserve"> – </w:t>
      </w:r>
    </w:p>
    <w:p w:rsidR="007338DA" w:rsidRDefault="007338DA" w:rsidP="007338DA">
      <w:pPr>
        <w:pStyle w:val="1"/>
      </w:pPr>
      <w:r>
        <w:rPr>
          <w:color w:val="000000"/>
          <w:sz w:val="32"/>
          <w:szCs w:val="32"/>
        </w:rPr>
        <w:t>на срок, указанный в листке нетрудоспособности</w:t>
      </w:r>
    </w:p>
    <w:p w:rsidR="00C52368" w:rsidRDefault="00C52368">
      <w:pPr>
        <w:shd w:val="clear" w:color="auto" w:fill="FFFFFF"/>
        <w:ind w:hanging="552"/>
        <w:rPr>
          <w:sz w:val="28"/>
          <w:szCs w:val="28"/>
        </w:rPr>
      </w:pPr>
    </w:p>
    <w:p w:rsidR="007338DA" w:rsidRDefault="007338DA">
      <w:pPr>
        <w:shd w:val="clear" w:color="auto" w:fill="FFFFFF"/>
        <w:ind w:hanging="552"/>
        <w:rPr>
          <w:sz w:val="28"/>
          <w:szCs w:val="28"/>
        </w:rPr>
      </w:pPr>
    </w:p>
    <w:p w:rsidR="007338DA" w:rsidRDefault="007338DA" w:rsidP="007338DA">
      <w:pPr>
        <w:shd w:val="clear" w:color="auto" w:fill="FFFFFF"/>
        <w:rPr>
          <w:sz w:val="28"/>
          <w:szCs w:val="28"/>
        </w:rPr>
      </w:pPr>
    </w:p>
    <w:sectPr w:rsidR="007338D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368"/>
    <w:rsid w:val="00041B52"/>
    <w:rsid w:val="001F1FF2"/>
    <w:rsid w:val="002542DE"/>
    <w:rsid w:val="007338DA"/>
    <w:rsid w:val="007A64BE"/>
    <w:rsid w:val="009409A5"/>
    <w:rsid w:val="00C5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1FD8849-679B-4DBB-B543-015CFDE2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30"/>
        <w:szCs w:val="3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7E4"/>
  </w:style>
  <w:style w:type="paragraph" w:styleId="1">
    <w:name w:val="heading 1"/>
    <w:basedOn w:val="a"/>
    <w:next w:val="a"/>
    <w:link w:val="10"/>
    <w:qFormat/>
    <w:rsid w:val="001227E4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1227E4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1227E4"/>
    <w:pPr>
      <w:keepNext/>
      <w:outlineLvl w:val="4"/>
    </w:pPr>
    <w:rPr>
      <w:b/>
      <w:sz w:val="4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99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1227E4"/>
    <w:rPr>
      <w:rFonts w:ascii="Times New Roman" w:eastAsia="Times New Roman" w:hAnsi="Times New Roman" w:cs="Times New Roman"/>
      <w:b/>
      <w:sz w:val="44"/>
      <w:szCs w:val="30"/>
      <w:lang w:eastAsia="ru-RU"/>
    </w:rPr>
  </w:style>
  <w:style w:type="character" w:customStyle="1" w:styleId="20">
    <w:name w:val="Заголовок 2 Знак"/>
    <w:basedOn w:val="a0"/>
    <w:link w:val="2"/>
    <w:rsid w:val="001227E4"/>
    <w:rPr>
      <w:rFonts w:ascii="Times New Roman" w:eastAsia="Times New Roman" w:hAnsi="Times New Roman" w:cs="Times New Roman"/>
      <w:b/>
      <w:sz w:val="40"/>
      <w:szCs w:val="30"/>
      <w:lang w:eastAsia="ru-RU"/>
    </w:rPr>
  </w:style>
  <w:style w:type="character" w:customStyle="1" w:styleId="50">
    <w:name w:val="Заголовок 5 Знак"/>
    <w:basedOn w:val="a0"/>
    <w:link w:val="5"/>
    <w:rsid w:val="001227E4"/>
    <w:rPr>
      <w:rFonts w:ascii="Times New Roman" w:eastAsia="Times New Roman" w:hAnsi="Times New Roman" w:cs="Times New Roman"/>
      <w:b/>
      <w:sz w:val="44"/>
      <w:szCs w:val="30"/>
      <w:lang w:eastAsia="ru-RU"/>
    </w:rPr>
  </w:style>
  <w:style w:type="paragraph" w:styleId="30">
    <w:name w:val="Body Text 3"/>
    <w:basedOn w:val="a"/>
    <w:link w:val="31"/>
    <w:rsid w:val="001227E4"/>
    <w:rPr>
      <w:sz w:val="36"/>
    </w:rPr>
  </w:style>
  <w:style w:type="character" w:customStyle="1" w:styleId="31">
    <w:name w:val="Основной текст 3 Знак"/>
    <w:basedOn w:val="a0"/>
    <w:link w:val="30"/>
    <w:rsid w:val="001227E4"/>
    <w:rPr>
      <w:rFonts w:ascii="Times New Roman" w:eastAsia="Times New Roman" w:hAnsi="Times New Roman" w:cs="Times New Roman"/>
      <w:sz w:val="36"/>
      <w:szCs w:val="30"/>
      <w:lang w:eastAsia="ru-RU"/>
    </w:rPr>
  </w:style>
  <w:style w:type="paragraph" w:styleId="21">
    <w:name w:val="Body Text 2"/>
    <w:basedOn w:val="a"/>
    <w:link w:val="22"/>
    <w:rsid w:val="001227E4"/>
    <w:pPr>
      <w:jc w:val="center"/>
    </w:pPr>
    <w:rPr>
      <w:b/>
      <w:color w:val="FFFFFF"/>
      <w:sz w:val="48"/>
    </w:rPr>
  </w:style>
  <w:style w:type="character" w:customStyle="1" w:styleId="22">
    <w:name w:val="Основной текст 2 Знак"/>
    <w:basedOn w:val="a0"/>
    <w:link w:val="21"/>
    <w:rsid w:val="001227E4"/>
    <w:rPr>
      <w:rFonts w:ascii="Times New Roman" w:eastAsia="Times New Roman" w:hAnsi="Times New Roman" w:cs="Times New Roman"/>
      <w:b/>
      <w:color w:val="FFFFFF"/>
      <w:sz w:val="48"/>
      <w:szCs w:val="3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E3999"/>
    <w:rPr>
      <w:rFonts w:asciiTheme="majorHAnsi" w:eastAsiaTheme="majorEastAsia" w:hAnsiTheme="majorHAnsi" w:cstheme="majorBidi"/>
      <w:color w:val="1F4D78" w:themeColor="accent1" w:themeShade="7F"/>
      <w:sz w:val="30"/>
      <w:szCs w:val="30"/>
      <w:lang w:eastAsia="ru-RU"/>
    </w:rPr>
  </w:style>
  <w:style w:type="character" w:styleId="a4">
    <w:name w:val="Emphasis"/>
    <w:basedOn w:val="a0"/>
    <w:uiPriority w:val="20"/>
    <w:qFormat/>
    <w:rsid w:val="006E3999"/>
    <w:rPr>
      <w:i/>
      <w:iCs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7338DA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09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09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8vHudceEr02RnOiLp93pi/lcrg==">CgMxLjAyCGguZ2pkZ3hzOAByITFnZzlybG1HX0x6ZDB0THBEV1VYUUNVSHdXTjJnQ2VvVA==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2024-06-04T12:13:00Z</cp:lastPrinted>
  <dcterms:created xsi:type="dcterms:W3CDTF">2024-06-04T10:45:00Z</dcterms:created>
  <dcterms:modified xsi:type="dcterms:W3CDTF">2024-06-04T12:14:00Z</dcterms:modified>
</cp:coreProperties>
</file>